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6D06CE">
        <w:rPr>
          <w:rFonts w:ascii="Times New Roman" w:hAnsi="Times New Roman" w:cs="Times New Roman"/>
          <w:b/>
          <w:sz w:val="28"/>
          <w:szCs w:val="20"/>
        </w:rPr>
        <w:t>2</w:t>
      </w:r>
      <w:r w:rsidR="00CA54F4">
        <w:rPr>
          <w:rFonts w:ascii="Times New Roman" w:hAnsi="Times New Roman" w:cs="Times New Roman"/>
          <w:b/>
          <w:sz w:val="28"/>
          <w:szCs w:val="20"/>
        </w:rPr>
        <w:t>6</w:t>
      </w:r>
      <w:r w:rsidR="00B44AA3">
        <w:rPr>
          <w:rFonts w:ascii="Times New Roman" w:hAnsi="Times New Roman" w:cs="Times New Roman"/>
          <w:b/>
          <w:sz w:val="28"/>
          <w:szCs w:val="20"/>
        </w:rPr>
        <w:t>.11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D41098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093F55" w:rsidRDefault="005F3C59" w:rsidP="004E06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C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финансово-хозяйственной деятельности Федерального бюджетного учреждения здравоохранения «Центр гигиены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5F3C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эпидемиологии в Пермском крае»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093F55" w:rsidRDefault="005F3C59" w:rsidP="005F3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Федеральное бюджетное учреждение</w:t>
            </w:r>
            <w:r w:rsidRPr="005F3C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здравоохранения «Центр гигиены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5F3C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эпидемиологии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5F3C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Пермском крае»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5F3C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D41098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  <w:r w:rsidR="00661F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6106B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Pr="00D41B7A" w:rsidRDefault="00B44AA3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>
      <w:bookmarkStart w:id="0" w:name="_GoBack"/>
      <w:bookmarkEnd w:id="0"/>
    </w:p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06B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F1116"/>
    <w:rsid w:val="00B24926"/>
    <w:rsid w:val="00B44AA3"/>
    <w:rsid w:val="00C305DA"/>
    <w:rsid w:val="00C3674E"/>
    <w:rsid w:val="00CA54F4"/>
    <w:rsid w:val="00D41098"/>
    <w:rsid w:val="00D41B7A"/>
    <w:rsid w:val="00D6072E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E138E-C6DA-42B0-8CDD-48EA7338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46</cp:revision>
  <cp:lastPrinted>2025-10-14T04:03:00Z</cp:lastPrinted>
  <dcterms:created xsi:type="dcterms:W3CDTF">2024-09-19T09:18:00Z</dcterms:created>
  <dcterms:modified xsi:type="dcterms:W3CDTF">2025-11-25T08:39:00Z</dcterms:modified>
</cp:coreProperties>
</file>